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4BCA3" w14:textId="2DC5F84E" w:rsidR="008C67B6" w:rsidRDefault="008C67B6" w:rsidP="007F43D8">
      <w:pPr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1ED38F12" wp14:editId="1F1FAC8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66907" cy="824459"/>
            <wp:effectExtent l="0" t="0" r="0" b="1270"/>
            <wp:wrapSquare wrapText="bothSides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tt's logo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907" cy="824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18149B" w14:textId="1D2B9ABB" w:rsidR="008C67B6" w:rsidRDefault="008C67B6" w:rsidP="008C67B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 w:rsidRPr="008C67B6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Academic Discourse: A Primer, in Trios</w:t>
      </w:r>
    </w:p>
    <w:p w14:paraId="2CDBB4ED" w14:textId="03B8BC65" w:rsidR="008C67B6" w:rsidRDefault="008C67B6" w:rsidP="008C67B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14:paraId="61202F6E" w14:textId="77777777" w:rsidR="008C67B6" w:rsidRPr="008C67B6" w:rsidRDefault="008C67B6" w:rsidP="008C67B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14:paraId="55971919" w14:textId="77777777" w:rsidR="008C67B6" w:rsidRPr="008C67B6" w:rsidRDefault="008C67B6" w:rsidP="008C67B6">
      <w:pPr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009F7D5" w14:textId="57509FD5" w:rsidR="008C67B6" w:rsidRPr="008C67B6" w:rsidRDefault="008C67B6" w:rsidP="008C67B6">
      <w:pPr>
        <w:rPr>
          <w:b/>
          <w:bCs/>
        </w:rPr>
      </w:pPr>
      <w:r w:rsidRPr="008C67B6">
        <w:rPr>
          <w:b/>
          <w:bCs/>
        </w:rPr>
        <w:t>Zwi</w:t>
      </w:r>
      <w:r w:rsidR="00055B64">
        <w:rPr>
          <w:b/>
          <w:bCs/>
        </w:rPr>
        <w:t>e</w:t>
      </w:r>
      <w:r w:rsidRPr="008C67B6">
        <w:rPr>
          <w:b/>
          <w:bCs/>
        </w:rPr>
        <w:t>rs (first 2:20)</w:t>
      </w:r>
    </w:p>
    <w:p w14:paraId="68B87F11" w14:textId="601D1237" w:rsidR="007F43D8" w:rsidRPr="007F43D8" w:rsidRDefault="00055B64" w:rsidP="007F43D8">
      <w:pPr>
        <w:rPr>
          <w:rFonts w:ascii="Times New Roman" w:eastAsia="Times New Roman" w:hAnsi="Times New Roman" w:cs="Times New Roman"/>
          <w:lang w:eastAsia="zh-CN"/>
        </w:rPr>
      </w:pPr>
      <w:hyperlink r:id="rId6" w:history="1">
        <w:r w:rsidR="008C67B6" w:rsidRPr="007F43D8">
          <w:rPr>
            <w:rStyle w:val="Hyperlink"/>
            <w:rFonts w:ascii="Times New Roman" w:eastAsia="Times New Roman" w:hAnsi="Times New Roman" w:cs="Times New Roman"/>
            <w:lang w:eastAsia="zh-CN"/>
          </w:rPr>
          <w:t>https://www.youtube.com/watch?v=4r4s6rwl-fY</w:t>
        </w:r>
      </w:hyperlink>
    </w:p>
    <w:p w14:paraId="6C9A4AA3" w14:textId="77777777" w:rsidR="007F43D8" w:rsidRDefault="007F43D8"/>
    <w:p w14:paraId="5A2F3298" w14:textId="59B277D3" w:rsidR="00AF189D" w:rsidRPr="008C67B6" w:rsidRDefault="00B647FD">
      <w:pPr>
        <w:rPr>
          <w:i/>
          <w:iCs/>
        </w:rPr>
      </w:pPr>
      <w:r>
        <w:rPr>
          <w:i/>
          <w:iCs/>
        </w:rPr>
        <w:t>Some s</w:t>
      </w:r>
      <w:r w:rsidR="00E04A27" w:rsidRPr="008C67B6">
        <w:rPr>
          <w:i/>
          <w:iCs/>
        </w:rPr>
        <w:t>tudents</w:t>
      </w:r>
      <w:r>
        <w:rPr>
          <w:i/>
          <w:iCs/>
        </w:rPr>
        <w:t xml:space="preserve">—often those who are not engaged or are not learning as fast as others -- </w:t>
      </w:r>
      <w:r w:rsidR="00E04A27" w:rsidRPr="008C67B6">
        <w:rPr>
          <w:i/>
          <w:iCs/>
        </w:rPr>
        <w:t xml:space="preserve"> are likely to engage in a complementary pact with their teachers: Don’t push me out of my comfort zone, and I won’t express my frustration in ways that disrupt your class. Our work this year threatens to disrupt that agreement from both sides and must be approached with courage and sensitivity.</w:t>
      </w:r>
    </w:p>
    <w:p w14:paraId="7A99CE0C" w14:textId="21084C9B" w:rsidR="008C67B6" w:rsidRDefault="008C67B6" w:rsidP="008C67B6"/>
    <w:p w14:paraId="566F9F83" w14:textId="66CBCFB6" w:rsidR="00B647FD" w:rsidRDefault="00B647FD" w:rsidP="008C67B6">
      <w:r>
        <w:t>Look at the Project I</w:t>
      </w:r>
      <w:r>
        <w:rPr>
          <w:vertAlign w:val="superscript"/>
        </w:rPr>
        <w:t>4</w:t>
      </w:r>
      <w:r>
        <w:t xml:space="preserve"> Academic Discourse Framework and then respond to these questions, which we understand are perceptual responses. </w:t>
      </w:r>
    </w:p>
    <w:p w14:paraId="1C63DBE5" w14:textId="3DF799BD" w:rsidR="00B647FD" w:rsidRDefault="00B647FD" w:rsidP="008C67B6"/>
    <w:p w14:paraId="308BB694" w14:textId="0FF7677C" w:rsidR="00B647FD" w:rsidRDefault="00B647FD" w:rsidP="00B647FD">
      <w:pPr>
        <w:pStyle w:val="ListParagraph"/>
        <w:numPr>
          <w:ilvl w:val="0"/>
          <w:numId w:val="1"/>
        </w:numPr>
      </w:pPr>
      <w:r>
        <w:t xml:space="preserve">Where would you rate the math teaching in your school or the school you are using a site for practice regarding academic tasks and dialogue? </w:t>
      </w:r>
    </w:p>
    <w:p w14:paraId="7AE812CB" w14:textId="77777777" w:rsidR="00B647FD" w:rsidRDefault="00B647FD" w:rsidP="00B647FD">
      <w:pPr>
        <w:pStyle w:val="ListParagraph"/>
        <w:numPr>
          <w:ilvl w:val="1"/>
          <w:numId w:val="1"/>
        </w:numPr>
      </w:pPr>
      <w:r>
        <w:t>Is your rating differentiated by any demographic groupings?</w:t>
      </w:r>
    </w:p>
    <w:p w14:paraId="3425FD71" w14:textId="2149B7B9" w:rsidR="00B647FD" w:rsidRDefault="00B647FD" w:rsidP="00B647FD">
      <w:pPr>
        <w:pStyle w:val="ListParagraph"/>
        <w:numPr>
          <w:ilvl w:val="1"/>
          <w:numId w:val="1"/>
        </w:numPr>
      </w:pPr>
      <w:r>
        <w:t>What evidence do you have to support this?</w:t>
      </w:r>
    </w:p>
    <w:p w14:paraId="2419E61C" w14:textId="77777777" w:rsidR="00B647FD" w:rsidRDefault="00B647FD" w:rsidP="00B647FD">
      <w:pPr>
        <w:pStyle w:val="ListParagraph"/>
        <w:ind w:left="1440"/>
      </w:pPr>
    </w:p>
    <w:p w14:paraId="3078B018" w14:textId="66C6962B" w:rsidR="00B647FD" w:rsidRDefault="00B647FD" w:rsidP="00B647FD">
      <w:pPr>
        <w:pStyle w:val="ListParagraph"/>
        <w:numPr>
          <w:ilvl w:val="0"/>
          <w:numId w:val="1"/>
        </w:numPr>
      </w:pPr>
      <w:r>
        <w:t>How can or do you expect Project I</w:t>
      </w:r>
      <w:r w:rsidRPr="008C67B6">
        <w:rPr>
          <w:vertAlign w:val="superscript"/>
        </w:rPr>
        <w:t>4</w:t>
      </w:r>
      <w:r>
        <w:t xml:space="preserve"> to guide your efforts to move toward student-generated academic discourse?</w:t>
      </w:r>
    </w:p>
    <w:p w14:paraId="5ED1C552" w14:textId="77777777" w:rsidR="00B647FD" w:rsidRDefault="00B647FD" w:rsidP="008C67B6"/>
    <w:p w14:paraId="00F59C3A" w14:textId="60A33836" w:rsidR="008C67B6" w:rsidRDefault="008C67B6" w:rsidP="008C67B6">
      <w:r>
        <w:rPr>
          <w:noProof/>
        </w:rPr>
        <w:lastRenderedPageBreak/>
        <w:drawing>
          <wp:inline distT="0" distB="0" distL="0" distR="0" wp14:anchorId="1177E812" wp14:editId="302BD089">
            <wp:extent cx="8046720" cy="4205615"/>
            <wp:effectExtent l="0" t="0" r="5080" b="0"/>
            <wp:docPr id="1" name="Picture 1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7-13 at 5.15.21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3019" cy="4229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0651A" w14:textId="6B0B3344" w:rsidR="008C67B6" w:rsidRDefault="008C67B6" w:rsidP="008C67B6"/>
    <w:p w14:paraId="27BAAE81" w14:textId="77777777" w:rsidR="008C67B6" w:rsidRDefault="008C67B6" w:rsidP="008C67B6"/>
    <w:sectPr w:rsidR="008C67B6" w:rsidSect="00B647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D086E"/>
    <w:multiLevelType w:val="hybridMultilevel"/>
    <w:tmpl w:val="F7982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40"/>
    <w:rsid w:val="00055B64"/>
    <w:rsid w:val="005B5F40"/>
    <w:rsid w:val="00627BAB"/>
    <w:rsid w:val="007F43D8"/>
    <w:rsid w:val="00825C37"/>
    <w:rsid w:val="008C67B6"/>
    <w:rsid w:val="00AF189D"/>
    <w:rsid w:val="00B647FD"/>
    <w:rsid w:val="00B80AFE"/>
    <w:rsid w:val="00E0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84D89"/>
  <w15:chartTrackingRefBased/>
  <w15:docId w15:val="{95441881-9839-834B-BCAE-3B87342C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A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43D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7B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7B6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C6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7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r4s6rwl-f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Hodgkins, Lawrence J</dc:creator>
  <cp:keywords/>
  <dc:description/>
  <cp:lastModifiedBy>Morris, Carrie Lynn</cp:lastModifiedBy>
  <cp:revision>3</cp:revision>
  <dcterms:created xsi:type="dcterms:W3CDTF">2021-07-06T17:33:00Z</dcterms:created>
  <dcterms:modified xsi:type="dcterms:W3CDTF">2021-07-09T20:02:00Z</dcterms:modified>
</cp:coreProperties>
</file>